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CDA6D" w14:textId="157D73D5" w:rsidR="004136CD" w:rsidRPr="004606C1" w:rsidRDefault="00737694" w:rsidP="00737694">
      <w:pPr>
        <w:spacing w:after="120" w:line="480" w:lineRule="auto"/>
        <w:jc w:val="both"/>
        <w:rPr>
          <w:rFonts w:ascii="Arial" w:hAnsi="Arial" w:cs="Arial"/>
          <w:sz w:val="20"/>
          <w:szCs w:val="20"/>
          <w:u w:val="single"/>
        </w:rPr>
      </w:pPr>
      <w:r w:rsidRPr="004606C1">
        <w:rPr>
          <w:rFonts w:ascii="Arial" w:hAnsi="Arial" w:cs="Arial"/>
          <w:sz w:val="20"/>
          <w:szCs w:val="20"/>
          <w:u w:val="single"/>
        </w:rPr>
        <w:t>SINDACO MORIGGI RAFFAELE:</w:t>
      </w:r>
    </w:p>
    <w:p w14:paraId="664E3C6F" w14:textId="7B516A1D"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Buonasera a tutti. Diamo inizio al Consiglio comunale. Lascio la parola al segretario per l’appello.</w:t>
      </w:r>
    </w:p>
    <w:p w14:paraId="08E3D42C"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795A56AD" w14:textId="2A45AD2F"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Moriggi Raffaele presente.</w:t>
      </w:r>
      <w:r w:rsidR="004606C1">
        <w:rPr>
          <w:rFonts w:ascii="Arial" w:hAnsi="Arial" w:cs="Arial"/>
          <w:sz w:val="20"/>
          <w:szCs w:val="20"/>
        </w:rPr>
        <w:t xml:space="preserve"> </w:t>
      </w:r>
      <w:r w:rsidRPr="00737694">
        <w:rPr>
          <w:rFonts w:ascii="Arial" w:hAnsi="Arial" w:cs="Arial"/>
          <w:sz w:val="20"/>
          <w:szCs w:val="20"/>
        </w:rPr>
        <w:t>Carminati Lucio?</w:t>
      </w:r>
    </w:p>
    <w:p w14:paraId="19BC1134" w14:textId="27667887"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CARMINATI LUCIO:</w:t>
      </w:r>
    </w:p>
    <w:p w14:paraId="5EECB029" w14:textId="57EE66BB"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Presen</w:t>
      </w:r>
      <w:r w:rsidR="007D350A">
        <w:rPr>
          <w:rFonts w:ascii="Arial" w:hAnsi="Arial" w:cs="Arial"/>
          <w:sz w:val="20"/>
          <w:szCs w:val="20"/>
        </w:rPr>
        <w:t>te.</w:t>
      </w:r>
    </w:p>
    <w:p w14:paraId="392EFE8B"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5AE7F8AE"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Carminati Serena?</w:t>
      </w:r>
    </w:p>
    <w:p w14:paraId="103C116B" w14:textId="75EA1C2D"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CARMINATI SERENA:</w:t>
      </w:r>
    </w:p>
    <w:p w14:paraId="6B74E00E"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Presente.</w:t>
      </w:r>
    </w:p>
    <w:p w14:paraId="7DC45D09"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71322E75"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Renzi Maurizio?</w:t>
      </w:r>
    </w:p>
    <w:p w14:paraId="2D2D3903" w14:textId="3147D892"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Pr>
          <w:rFonts w:ascii="Arial" w:hAnsi="Arial" w:cs="Arial"/>
          <w:sz w:val="20"/>
          <w:szCs w:val="20"/>
          <w:u w:val="single"/>
        </w:rPr>
        <w:t>RENZI MAURIZIO:</w:t>
      </w:r>
    </w:p>
    <w:p w14:paraId="3AF10154" w14:textId="1BE307A8" w:rsidR="00737694" w:rsidRPr="00737694" w:rsidRDefault="00737694" w:rsidP="00737694">
      <w:pPr>
        <w:spacing w:after="120" w:line="480" w:lineRule="auto"/>
        <w:jc w:val="both"/>
        <w:rPr>
          <w:rFonts w:ascii="Arial" w:hAnsi="Arial" w:cs="Arial"/>
          <w:sz w:val="20"/>
          <w:szCs w:val="20"/>
        </w:rPr>
      </w:pPr>
      <w:r>
        <w:rPr>
          <w:rFonts w:ascii="Arial" w:hAnsi="Arial" w:cs="Arial"/>
          <w:sz w:val="20"/>
          <w:szCs w:val="20"/>
        </w:rPr>
        <w:t>Pres</w:t>
      </w:r>
      <w:r w:rsidRPr="00737694">
        <w:rPr>
          <w:rFonts w:ascii="Arial" w:hAnsi="Arial" w:cs="Arial"/>
          <w:sz w:val="20"/>
          <w:szCs w:val="20"/>
        </w:rPr>
        <w:t>ente.</w:t>
      </w:r>
    </w:p>
    <w:p w14:paraId="4ACCDA2B"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2FDA779E"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Ferrari Graziano?</w:t>
      </w:r>
    </w:p>
    <w:p w14:paraId="6B2BB3A0" w14:textId="2C4C1402"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FERRARI GRAZIANO:</w:t>
      </w:r>
    </w:p>
    <w:p w14:paraId="0696E90E"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Presente.</w:t>
      </w:r>
    </w:p>
    <w:p w14:paraId="66776F29"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0EF07720"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Fumagalli Clara?</w:t>
      </w:r>
    </w:p>
    <w:p w14:paraId="3A16CA70" w14:textId="7DA868B0"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FUMAGALLI CLARA:</w:t>
      </w:r>
    </w:p>
    <w:p w14:paraId="1760ECED"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Presente.</w:t>
      </w:r>
    </w:p>
    <w:p w14:paraId="7C6E0973"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246D7A50"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Moriggi Mario?</w:t>
      </w:r>
    </w:p>
    <w:p w14:paraId="16FA1A85" w14:textId="40C53195"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MORIGGI MARIO:</w:t>
      </w:r>
    </w:p>
    <w:p w14:paraId="13D8106C"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lastRenderedPageBreak/>
        <w:t>Presente.</w:t>
      </w:r>
    </w:p>
    <w:p w14:paraId="62FACA3C"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4A2D592E"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Morandi Gianluca?</w:t>
      </w:r>
    </w:p>
    <w:p w14:paraId="48C31D71" w14:textId="680BEE87"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MORANDI GIANLUCA:</w:t>
      </w:r>
    </w:p>
    <w:p w14:paraId="6B31294A"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Presente.</w:t>
      </w:r>
    </w:p>
    <w:p w14:paraId="2FEF9926"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15D32020"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Moriggi Michela?</w:t>
      </w:r>
    </w:p>
    <w:p w14:paraId="5F841AE7" w14:textId="2CCAA33C"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MORIGGI MICHELA:</w:t>
      </w:r>
    </w:p>
    <w:p w14:paraId="6A09015B"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Presente.</w:t>
      </w:r>
    </w:p>
    <w:p w14:paraId="76860068"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0DCA9BC2"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Pezzoni Giuseppe?</w:t>
      </w:r>
    </w:p>
    <w:p w14:paraId="30C60C43" w14:textId="74E507BD"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PEZZONI GIUSEPPE:</w:t>
      </w:r>
    </w:p>
    <w:p w14:paraId="38D13551"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Presente.</w:t>
      </w:r>
    </w:p>
    <w:p w14:paraId="4CF72922"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40F1ECD8" w14:textId="77777777" w:rsidR="00737694" w:rsidRP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Vallimberti Fabio?</w:t>
      </w:r>
    </w:p>
    <w:p w14:paraId="1C17FF1A" w14:textId="1166E0CA" w:rsidR="00737694" w:rsidRPr="00737694" w:rsidRDefault="004606C1" w:rsidP="00737694">
      <w:pPr>
        <w:spacing w:after="120" w:line="480" w:lineRule="auto"/>
        <w:jc w:val="both"/>
        <w:rPr>
          <w:rFonts w:ascii="Arial" w:hAnsi="Arial" w:cs="Arial"/>
          <w:sz w:val="20"/>
          <w:szCs w:val="20"/>
          <w:u w:val="single"/>
        </w:rPr>
      </w:pPr>
      <w:r>
        <w:rPr>
          <w:rFonts w:ascii="Arial" w:hAnsi="Arial" w:cs="Arial"/>
          <w:sz w:val="20"/>
          <w:szCs w:val="20"/>
          <w:u w:val="single"/>
        </w:rPr>
        <w:t xml:space="preserve">CONSIGLIERE </w:t>
      </w:r>
      <w:r w:rsidR="00737694" w:rsidRPr="00737694">
        <w:rPr>
          <w:rFonts w:ascii="Arial" w:hAnsi="Arial" w:cs="Arial"/>
          <w:sz w:val="20"/>
          <w:szCs w:val="20"/>
          <w:u w:val="single"/>
        </w:rPr>
        <w:t>VALLIMBERTI FABIO:</w:t>
      </w:r>
    </w:p>
    <w:p w14:paraId="5FA239BF" w14:textId="77777777" w:rsidR="00737694" w:rsidRDefault="00737694" w:rsidP="00737694">
      <w:pPr>
        <w:spacing w:after="120" w:line="480" w:lineRule="auto"/>
        <w:jc w:val="both"/>
        <w:rPr>
          <w:rFonts w:ascii="Arial" w:hAnsi="Arial" w:cs="Arial"/>
          <w:sz w:val="20"/>
          <w:szCs w:val="20"/>
        </w:rPr>
      </w:pPr>
      <w:r w:rsidRPr="00737694">
        <w:rPr>
          <w:rFonts w:ascii="Arial" w:hAnsi="Arial" w:cs="Arial"/>
          <w:sz w:val="20"/>
          <w:szCs w:val="20"/>
        </w:rPr>
        <w:t>Presente.</w:t>
      </w:r>
    </w:p>
    <w:p w14:paraId="0142C86A"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SEGRETARIO COMUNALE:</w:t>
      </w:r>
    </w:p>
    <w:p w14:paraId="2001D485" w14:textId="2F4B84F6" w:rsidR="00737694" w:rsidRPr="00737694" w:rsidRDefault="00737694" w:rsidP="00737694">
      <w:pPr>
        <w:spacing w:after="120" w:line="480" w:lineRule="auto"/>
        <w:rPr>
          <w:rFonts w:ascii="Arial" w:hAnsi="Arial" w:cs="Arial"/>
          <w:sz w:val="20"/>
          <w:szCs w:val="20"/>
        </w:rPr>
      </w:pPr>
      <w:r>
        <w:rPr>
          <w:rFonts w:ascii="Arial" w:hAnsi="Arial" w:cs="Arial"/>
          <w:sz w:val="20"/>
          <w:szCs w:val="20"/>
        </w:rPr>
        <w:t>Tutti presenti. Va bene.</w:t>
      </w:r>
    </w:p>
    <w:p w14:paraId="6D8E4227" w14:textId="77777777" w:rsidR="00737694" w:rsidRPr="00737694" w:rsidRDefault="00737694" w:rsidP="00737694">
      <w:pPr>
        <w:spacing w:after="120" w:line="480" w:lineRule="auto"/>
        <w:jc w:val="both"/>
        <w:rPr>
          <w:rFonts w:ascii="Arial" w:hAnsi="Arial" w:cs="Arial"/>
          <w:sz w:val="20"/>
          <w:szCs w:val="20"/>
          <w:u w:val="single"/>
        </w:rPr>
      </w:pPr>
      <w:r w:rsidRPr="00737694">
        <w:rPr>
          <w:rFonts w:ascii="Arial" w:hAnsi="Arial" w:cs="Arial"/>
          <w:sz w:val="20"/>
          <w:szCs w:val="20"/>
          <w:u w:val="single"/>
        </w:rPr>
        <w:t>SINDACO MORIGGI RAFFAELE:</w:t>
      </w:r>
    </w:p>
    <w:p w14:paraId="37F497AF" w14:textId="77777777" w:rsidR="005D7A62" w:rsidRDefault="000D38CB" w:rsidP="00737694">
      <w:pPr>
        <w:spacing w:after="120" w:line="480" w:lineRule="auto"/>
        <w:jc w:val="both"/>
        <w:rPr>
          <w:rFonts w:ascii="Arial" w:hAnsi="Arial" w:cs="Arial"/>
          <w:sz w:val="20"/>
          <w:szCs w:val="20"/>
        </w:rPr>
      </w:pPr>
      <w:r w:rsidRPr="000D38CB">
        <w:rPr>
          <w:rFonts w:ascii="Arial" w:hAnsi="Arial" w:cs="Arial"/>
          <w:sz w:val="20"/>
          <w:szCs w:val="20"/>
        </w:rPr>
        <w:t xml:space="preserve">Possiamo dare inizio allora al Consiglio comunale. </w:t>
      </w:r>
    </w:p>
    <w:p w14:paraId="20B18929" w14:textId="63F29587" w:rsidR="000B4A4C" w:rsidRDefault="00AD019C" w:rsidP="00737694">
      <w:pPr>
        <w:spacing w:after="120" w:line="480" w:lineRule="auto"/>
        <w:jc w:val="both"/>
        <w:rPr>
          <w:rFonts w:ascii="Arial" w:hAnsi="Arial" w:cs="Arial"/>
          <w:sz w:val="20"/>
          <w:szCs w:val="20"/>
        </w:rPr>
      </w:pPr>
      <w:r>
        <w:rPr>
          <w:rFonts w:ascii="Arial" w:hAnsi="Arial" w:cs="Arial"/>
          <w:b/>
          <w:sz w:val="20"/>
          <w:szCs w:val="20"/>
        </w:rPr>
        <w:t>Punto 1</w:t>
      </w:r>
      <w:r w:rsidR="000D38CB" w:rsidRPr="005D7A62">
        <w:rPr>
          <w:rFonts w:ascii="Arial" w:hAnsi="Arial" w:cs="Arial"/>
          <w:b/>
          <w:sz w:val="20"/>
          <w:szCs w:val="20"/>
        </w:rPr>
        <w:t xml:space="preserve"> all'ordine del giorno: approvazione verbali seduta precedente</w:t>
      </w:r>
      <w:r w:rsidR="000D38CB" w:rsidRPr="000D38CB">
        <w:rPr>
          <w:rFonts w:ascii="Arial" w:hAnsi="Arial" w:cs="Arial"/>
          <w:sz w:val="20"/>
          <w:szCs w:val="20"/>
        </w:rPr>
        <w:t xml:space="preserve"> del 10 febbraio 2026. Quindi si chiede al Consiglio comunale di approvare i verbali delle deliberazioni consiliari che vanno dal n.1 al n.9. Chi è favorevole? Unanimità. </w:t>
      </w:r>
    </w:p>
    <w:p w14:paraId="3161F920" w14:textId="77777777" w:rsidR="000B4A4C" w:rsidRDefault="000D38CB" w:rsidP="00737694">
      <w:pPr>
        <w:spacing w:after="120" w:line="480" w:lineRule="auto"/>
        <w:jc w:val="both"/>
        <w:rPr>
          <w:rFonts w:ascii="Arial" w:hAnsi="Arial" w:cs="Arial"/>
          <w:sz w:val="20"/>
          <w:szCs w:val="20"/>
        </w:rPr>
      </w:pPr>
      <w:r w:rsidRPr="000B4A4C">
        <w:rPr>
          <w:rFonts w:ascii="Arial" w:hAnsi="Arial" w:cs="Arial"/>
          <w:b/>
          <w:sz w:val="20"/>
          <w:szCs w:val="20"/>
        </w:rPr>
        <w:lastRenderedPageBreak/>
        <w:t>Punto 2 all'ordine del giorno: approvazione del rendiconto dell'esercizio finanziario 2025 ai sensi dell'articolo 227, comma 2, del decreto 267/2000 e dell'articolo 18, comma 1, lettera b, del decreto 118/2011</w:t>
      </w:r>
      <w:r w:rsidRPr="000D38CB">
        <w:rPr>
          <w:rFonts w:ascii="Arial" w:hAnsi="Arial" w:cs="Arial"/>
          <w:sz w:val="20"/>
          <w:szCs w:val="20"/>
        </w:rPr>
        <w:t xml:space="preserve">. </w:t>
      </w:r>
    </w:p>
    <w:p w14:paraId="4BE39BF8" w14:textId="55E79C3F" w:rsidR="00737694" w:rsidRDefault="000D38CB" w:rsidP="00737694">
      <w:pPr>
        <w:spacing w:after="120" w:line="480" w:lineRule="auto"/>
        <w:jc w:val="both"/>
        <w:rPr>
          <w:rFonts w:ascii="Arial" w:hAnsi="Arial" w:cs="Arial"/>
          <w:sz w:val="20"/>
          <w:szCs w:val="20"/>
        </w:rPr>
      </w:pPr>
      <w:r w:rsidRPr="000D38CB">
        <w:rPr>
          <w:rFonts w:ascii="Arial" w:hAnsi="Arial" w:cs="Arial"/>
          <w:sz w:val="20"/>
          <w:szCs w:val="20"/>
        </w:rPr>
        <w:t>Lascio la parola subito al Consigliere Ferrari per l'illustrazione del rendiconto.</w:t>
      </w:r>
    </w:p>
    <w:p w14:paraId="0A6CDE66" w14:textId="3DA84ADD" w:rsidR="000D38CB" w:rsidRPr="004606C1" w:rsidRDefault="000D38CB" w:rsidP="00737694">
      <w:pPr>
        <w:spacing w:after="120" w:line="480" w:lineRule="auto"/>
        <w:jc w:val="both"/>
        <w:rPr>
          <w:rFonts w:ascii="Arial" w:hAnsi="Arial" w:cs="Arial"/>
          <w:sz w:val="20"/>
          <w:szCs w:val="20"/>
          <w:u w:val="single"/>
        </w:rPr>
      </w:pPr>
      <w:r w:rsidRPr="004606C1">
        <w:rPr>
          <w:rFonts w:ascii="Arial" w:hAnsi="Arial" w:cs="Arial"/>
          <w:sz w:val="20"/>
          <w:szCs w:val="20"/>
          <w:u w:val="single"/>
        </w:rPr>
        <w:t>CONSIGLIERE FERRARI GRAZIANO:</w:t>
      </w:r>
    </w:p>
    <w:p w14:paraId="2B924CB6" w14:textId="74110776" w:rsidR="000D38CB" w:rsidRDefault="004606C1" w:rsidP="00737694">
      <w:pPr>
        <w:spacing w:after="120" w:line="480" w:lineRule="auto"/>
        <w:jc w:val="both"/>
        <w:rPr>
          <w:rFonts w:ascii="Arial" w:hAnsi="Arial" w:cs="Arial"/>
          <w:sz w:val="20"/>
          <w:szCs w:val="20"/>
        </w:rPr>
      </w:pPr>
      <w:r w:rsidRPr="004606C1">
        <w:rPr>
          <w:rFonts w:ascii="Arial" w:hAnsi="Arial" w:cs="Arial"/>
          <w:sz w:val="20"/>
          <w:szCs w:val="20"/>
        </w:rPr>
        <w:t xml:space="preserve">Partiamo subito da quello che è il risultato di amministrazione perché è sicuramente la voce più significativa che è quella che è opportuno andare a verificare. Quindi il 2025, che è il primo anno completo di gestione di questa amministrazione, si chiude con un risultato di amministrazione di 887.678,31. Questa </w:t>
      </w:r>
      <w:r>
        <w:rPr>
          <w:rFonts w:ascii="Arial" w:hAnsi="Arial" w:cs="Arial"/>
          <w:sz w:val="20"/>
          <w:szCs w:val="20"/>
        </w:rPr>
        <w:t>qu</w:t>
      </w:r>
      <w:r w:rsidRPr="004606C1">
        <w:rPr>
          <w:rFonts w:ascii="Arial" w:hAnsi="Arial" w:cs="Arial"/>
          <w:sz w:val="20"/>
          <w:szCs w:val="20"/>
        </w:rPr>
        <w:t>ota complessiva viene poi ripartita sulle varie voci. Abbiamo quindi una parte accantonata che è di 377.553,37, una parte vincolata che è di circa 500 mila euro, 3.081 euro sono destinati agli investimenti e quindi la parte disponibile è di 7.098. Si arriva a questo risultato intanto facendo un riaccertamento dei residui attivi e passivi che vengono quantificati al 31/12 per quanto riguarda i residui attivi in 1.468.753, per i passivi in 748.277. è stata fatta un'attività che consente di riaccertare con precisione quelli che sono i residui attivi e passivi e quindi di procedere anche alla cancellazione di quelle che sono delle voci che ormai non hanno più ragione d'essere, quindi riscossioni che probabilmente non verranno fatte e pagamenti che non dovranno più essere fatti. Queste qui sono le voci di riferimento. Le altre considerazioni che facciamo riguardano il Fondo pluriennale vincolato che riporta complessivamente 40.061,83; questo fondo viene destinato appunto per la parte corrente per questo importo. Il Fondo cassa che è l'altra voce che è decisamente importante al 31/12 riportava 766.203,12. Un'altra considerazione importante che trovate nel verbale del revisore dei conti nella stessa pagina appunto dove viene riportato il Fondo cassa riguarda la tempestività ne</w:t>
      </w:r>
      <w:r>
        <w:rPr>
          <w:rFonts w:ascii="Arial" w:hAnsi="Arial" w:cs="Arial"/>
          <w:sz w:val="20"/>
          <w:szCs w:val="20"/>
        </w:rPr>
        <w:t xml:space="preserve">i </w:t>
      </w:r>
      <w:r w:rsidRPr="004606C1">
        <w:rPr>
          <w:rFonts w:ascii="Arial" w:hAnsi="Arial" w:cs="Arial"/>
          <w:sz w:val="20"/>
          <w:szCs w:val="20"/>
        </w:rPr>
        <w:t xml:space="preserve">pagamenti. Abbiamo un fondo che ha una certa consistenza che è di 111 mila euro circa, che è un accantonamento dovuto poiché non rispettiamo quelli che sono i tempi previsti dalle norme per il pagamento delle forniture. A dire il vero questa cosa chiaramente risente degli anni precedenti per le ragioni che conosciamo, quindi per le situazioni dei debiti fuori bilancio, per i ritardi e tutto il resto. </w:t>
      </w:r>
      <w:proofErr w:type="spellStart"/>
      <w:r w:rsidRPr="004606C1">
        <w:rPr>
          <w:rFonts w:ascii="Arial" w:hAnsi="Arial" w:cs="Arial"/>
          <w:sz w:val="20"/>
          <w:szCs w:val="20"/>
        </w:rPr>
        <w:t>é</w:t>
      </w:r>
      <w:proofErr w:type="spellEnd"/>
      <w:r w:rsidRPr="004606C1">
        <w:rPr>
          <w:rFonts w:ascii="Arial" w:hAnsi="Arial" w:cs="Arial"/>
          <w:sz w:val="20"/>
          <w:szCs w:val="20"/>
        </w:rPr>
        <w:t xml:space="preserve"> una situazione che, però, è in netto miglioramento, in evoluzione, tant'è che negli ultimi sei mesi, se non ricordo male, siamo scesi sotto ai 30 giorni previsti per il rispetto appunto di quelle che sono le norme. Questi fondi, nel momento in cui torneremo a essere un comune virtuoso che pagherà effettivamente i propri debiti entro i termini previsti dalla legge, torneranno nella disponibilità dell'ente. Per quanto riguarda, poi, il fondo di garanzia dei debiti commerciali appunto abbiamo detto. C'è una voce che prevede dei recuperi di imposte per circa 80 mila euro, che verranno recuperati appunto nel prossimo esercizio o meglio nell'esercizio corrente presumibilmente. Una cosa, che forse è il caso di sottolineare, che sempre il revisore a </w:t>
      </w:r>
      <w:r w:rsidRPr="004606C1">
        <w:rPr>
          <w:rFonts w:ascii="Arial" w:hAnsi="Arial" w:cs="Arial"/>
          <w:sz w:val="20"/>
          <w:szCs w:val="20"/>
        </w:rPr>
        <w:lastRenderedPageBreak/>
        <w:t xml:space="preserve">pag.15 certifica che non esistono debiti fuori bilancio, e credo che sia comunque una cosa da sottolineare. C'è poi l'aspetto che riguarda la questione mutui, finanziamento in corso. Questa è stata una voce che ha rappresentato in passato qualche motivo di contrasto con chi è subentrato qualche anno fa perché venivano fatte delle considerazioni sulla scarsa attenzione prestata nell'assumere debiti rispetto a quello che erano i volumi del nostro comune. Intanto si vede che negli ultimi due anni i debiti del Comune, dei finanziamenti che ha in corso il comune, sono scesi a 2.059.000 euro contro i 2.408.000; </w:t>
      </w:r>
      <w:r w:rsidR="00666783">
        <w:rPr>
          <w:rFonts w:ascii="Arial" w:hAnsi="Arial" w:cs="Arial"/>
          <w:sz w:val="20"/>
          <w:szCs w:val="20"/>
        </w:rPr>
        <w:t>è</w:t>
      </w:r>
      <w:r w:rsidRPr="004606C1">
        <w:rPr>
          <w:rFonts w:ascii="Arial" w:hAnsi="Arial" w:cs="Arial"/>
          <w:sz w:val="20"/>
          <w:szCs w:val="20"/>
        </w:rPr>
        <w:t xml:space="preserve"> scesa quindi l'incidenza pro capite. Nello specchietto redatto dal revisore c'è un errore perché a un certo punto parla di 213 abitanti nel 2023, credo che manchi uno zero da qualche parte, però a prescindere da quello è importante rilevare come anno su anno nel 2024 c'era un debito pro capite di 1.010 euro che sono scesi nel 2025 a 920. Ricordiamo anche che nel corso di quest'anno ci saranno ulteriori finanziamenti che giungeranno a scadenza. Abbiamo beneficiato anche di una minore incidenza degli oneri finanziari perché se la quota capitale è incrementata nel rimborso del 2025, la quota interessi per l'andamento dei tassi si è ridotta. una delle ultime considerazioni riguarda il fatto, proprio sempre legato al discorso mutui, è importante anche sottolineare che comunque il Comune di Pagazzano ha patrimonio che è abbondantemente superiore ai debiti in essere, quindi credo che tante considerazioni, tant</w:t>
      </w:r>
      <w:r>
        <w:rPr>
          <w:rFonts w:ascii="Arial" w:hAnsi="Arial" w:cs="Arial"/>
          <w:sz w:val="20"/>
          <w:szCs w:val="20"/>
        </w:rPr>
        <w:t>i</w:t>
      </w:r>
      <w:r w:rsidRPr="004606C1">
        <w:rPr>
          <w:rFonts w:ascii="Arial" w:hAnsi="Arial" w:cs="Arial"/>
          <w:sz w:val="20"/>
          <w:szCs w:val="20"/>
        </w:rPr>
        <w:t xml:space="preserve"> sproloqui che si sono sentiti qua dentro veramente avessero pochissima ragione d'essere. Le conclusioni del revisore dei conti certificano che il bilancio è stato redatto secondo quelle che sono la corretta gestione e che quindi si trova a esprimere un giudizio positivo. è chiaro che abbiamo sempre in itinere il discorso del piano di riequilibrio che è stato deliberato a luglio 2024, però su quello dipendiamo da enti e da situazioni su cui noi non abbiamo la possibilità di intervenire e dobbiamo solo stare ad aspettare. Solo un</w:t>
      </w:r>
      <w:r>
        <w:rPr>
          <w:rFonts w:ascii="Arial" w:hAnsi="Arial" w:cs="Arial"/>
          <w:sz w:val="20"/>
          <w:szCs w:val="20"/>
        </w:rPr>
        <w:t>’</w:t>
      </w:r>
      <w:r w:rsidRPr="004606C1">
        <w:rPr>
          <w:rFonts w:ascii="Arial" w:hAnsi="Arial" w:cs="Arial"/>
          <w:sz w:val="20"/>
          <w:szCs w:val="20"/>
        </w:rPr>
        <w:t>ultima cosa. Ci sono dei fondi PNRR che verranno destinati alla digitalizzazione del Comune che è una delle finalità che vengono espresse ormai da qualche anno e che appunto probabilmente riusciremo a gestire, ma questo riguarderà poi l'esercizio 2026. Mi sono basato sulla relazione dell'Organo di revisione perché oggettivamente le 188 pagine del bilancio probabilmente rendevano anche meno agevole poterlo seguire. Questo direi che dà comunque un quadro complessivo. Ribadisco, il risultato di amministrazione di 887 mila euro e una cassa a 766 mila euro credo che certifichino il lavoro che è stato fatto sicuramente dagli uffici, sicuramente dalla società che sta svolgendo questa funzione, sicuramente da Raffaele, in tutto questo periodo, visto e considerato che comunque la responsabilità è in capo... Quindi queste sono le voci salienti del bilancio che si chiude, appunto, positivamente.</w:t>
      </w:r>
    </w:p>
    <w:p w14:paraId="623A311F" w14:textId="77777777" w:rsidR="004606C1" w:rsidRPr="00737694" w:rsidRDefault="004606C1" w:rsidP="004606C1">
      <w:pPr>
        <w:spacing w:after="120" w:line="480" w:lineRule="auto"/>
        <w:jc w:val="both"/>
        <w:rPr>
          <w:rFonts w:ascii="Arial" w:hAnsi="Arial" w:cs="Arial"/>
          <w:sz w:val="20"/>
          <w:szCs w:val="20"/>
          <w:u w:val="single"/>
        </w:rPr>
      </w:pPr>
      <w:r w:rsidRPr="00737694">
        <w:rPr>
          <w:rFonts w:ascii="Arial" w:hAnsi="Arial" w:cs="Arial"/>
          <w:sz w:val="20"/>
          <w:szCs w:val="20"/>
          <w:u w:val="single"/>
        </w:rPr>
        <w:t>SINDACO MORIGGI RAFFAELE:</w:t>
      </w:r>
    </w:p>
    <w:p w14:paraId="72487EED" w14:textId="654C8BA9" w:rsidR="004606C1" w:rsidRDefault="00A37EDB" w:rsidP="00737694">
      <w:pPr>
        <w:spacing w:after="120" w:line="480" w:lineRule="auto"/>
        <w:jc w:val="both"/>
        <w:rPr>
          <w:rFonts w:ascii="Arial" w:hAnsi="Arial" w:cs="Arial"/>
          <w:sz w:val="20"/>
          <w:szCs w:val="20"/>
        </w:rPr>
      </w:pPr>
      <w:r w:rsidRPr="00A37EDB">
        <w:rPr>
          <w:rFonts w:ascii="Arial" w:hAnsi="Arial" w:cs="Arial"/>
          <w:sz w:val="20"/>
          <w:szCs w:val="20"/>
        </w:rPr>
        <w:lastRenderedPageBreak/>
        <w:t>Grazie a Graziano. Alcune cose le aggiungo io. Relativamente al rendiconto</w:t>
      </w:r>
      <w:r w:rsidR="000B4A4C">
        <w:rPr>
          <w:rFonts w:ascii="Arial" w:hAnsi="Arial" w:cs="Arial"/>
          <w:sz w:val="20"/>
          <w:szCs w:val="20"/>
        </w:rPr>
        <w:t>,</w:t>
      </w:r>
      <w:r w:rsidRPr="00A37EDB">
        <w:rPr>
          <w:rFonts w:ascii="Arial" w:hAnsi="Arial" w:cs="Arial"/>
          <w:sz w:val="20"/>
          <w:szCs w:val="20"/>
        </w:rPr>
        <w:t xml:space="preserve"> abbiamo previsto nella voce altri accantonamenti, credo che sia importante segnalarlo, 30 mila euro per le bollette in eccedenza rispetto alla crisi che si sta avendo. </w:t>
      </w:r>
      <w:r w:rsidR="000B4A4C">
        <w:rPr>
          <w:rFonts w:ascii="Arial" w:hAnsi="Arial" w:cs="Arial"/>
          <w:sz w:val="20"/>
          <w:szCs w:val="20"/>
        </w:rPr>
        <w:t>N</w:t>
      </w:r>
      <w:r w:rsidRPr="00A37EDB">
        <w:rPr>
          <w:rFonts w:ascii="Arial" w:hAnsi="Arial" w:cs="Arial"/>
          <w:sz w:val="20"/>
          <w:szCs w:val="20"/>
        </w:rPr>
        <w:t>ella parte vincolata, come diceva prima Graziano,</w:t>
      </w:r>
      <w:r w:rsidR="00666783">
        <w:rPr>
          <w:rFonts w:ascii="Arial" w:hAnsi="Arial" w:cs="Arial"/>
          <w:sz w:val="20"/>
          <w:szCs w:val="20"/>
        </w:rPr>
        <w:t xml:space="preserve"> </w:t>
      </w:r>
      <w:r w:rsidR="000B4A4C">
        <w:rPr>
          <w:rFonts w:ascii="Arial" w:hAnsi="Arial" w:cs="Arial"/>
          <w:sz w:val="20"/>
          <w:szCs w:val="20"/>
        </w:rPr>
        <w:t>relativa ai</w:t>
      </w:r>
      <w:r w:rsidRPr="00A37EDB">
        <w:rPr>
          <w:rFonts w:ascii="Arial" w:hAnsi="Arial" w:cs="Arial"/>
          <w:sz w:val="20"/>
          <w:szCs w:val="20"/>
        </w:rPr>
        <w:t xml:space="preserve"> fondi di trasferimento PNRR abbiamo a disposizione ancora circa 70 mila euro da poter utilizzare per potenziare, se volete, il sistema di videosorveglianza. </w:t>
      </w:r>
      <w:r w:rsidR="000B4A4C">
        <w:rPr>
          <w:rFonts w:ascii="Arial" w:hAnsi="Arial" w:cs="Arial"/>
          <w:sz w:val="20"/>
          <w:szCs w:val="20"/>
        </w:rPr>
        <w:t>Nel</w:t>
      </w:r>
      <w:r w:rsidRPr="00A37EDB">
        <w:rPr>
          <w:rFonts w:ascii="Arial" w:hAnsi="Arial" w:cs="Arial"/>
          <w:sz w:val="20"/>
          <w:szCs w:val="20"/>
        </w:rPr>
        <w:t>la parte vincolata</w:t>
      </w:r>
      <w:r w:rsidR="000B4A4C">
        <w:rPr>
          <w:rFonts w:ascii="Arial" w:hAnsi="Arial" w:cs="Arial"/>
          <w:sz w:val="20"/>
          <w:szCs w:val="20"/>
        </w:rPr>
        <w:t>,</w:t>
      </w:r>
      <w:r w:rsidRPr="00A37EDB">
        <w:rPr>
          <w:rFonts w:ascii="Arial" w:hAnsi="Arial" w:cs="Arial"/>
          <w:sz w:val="20"/>
          <w:szCs w:val="20"/>
        </w:rPr>
        <w:t xml:space="preserve"> credo sia opportuno ricordare</w:t>
      </w:r>
      <w:r w:rsidR="000B4A4C">
        <w:rPr>
          <w:rFonts w:ascii="Arial" w:hAnsi="Arial" w:cs="Arial"/>
          <w:sz w:val="20"/>
          <w:szCs w:val="20"/>
        </w:rPr>
        <w:t>,</w:t>
      </w:r>
      <w:r w:rsidRPr="00A37EDB">
        <w:rPr>
          <w:rFonts w:ascii="Arial" w:hAnsi="Arial" w:cs="Arial"/>
          <w:sz w:val="20"/>
          <w:szCs w:val="20"/>
        </w:rPr>
        <w:t xml:space="preserve"> che abbiamo messo a disposizione circa 40 mila euro da utilizzare, senza aspettare il parere della Corte dei Conti sul piano di rientro, per iniziare a pagare un po' i debiti che abbiamo in arretrato. Ritorno indietro un attimo e tocco il Fondo di garanzia dei debiti commerciali. Come diceva prima Graziano, lì c'è un valore da rispettare. Noi siamo partiti con il 1° trimestre 2025 e avevamo un indice di 70 giorni. Siamo arrivati alla fine dell'anno con un indice di 23 giorni di pagamento. Quindi capite lo sforzo che gli uffici hanno fatto per arrivare a questo indice </w:t>
      </w:r>
      <w:r w:rsidR="000B4A4C">
        <w:rPr>
          <w:rFonts w:ascii="Arial" w:hAnsi="Arial" w:cs="Arial"/>
          <w:sz w:val="20"/>
          <w:szCs w:val="20"/>
        </w:rPr>
        <w:t>visto che quello</w:t>
      </w:r>
      <w:r w:rsidRPr="00A37EDB">
        <w:rPr>
          <w:rFonts w:ascii="Arial" w:hAnsi="Arial" w:cs="Arial"/>
          <w:sz w:val="20"/>
          <w:szCs w:val="20"/>
        </w:rPr>
        <w:t xml:space="preserve"> che dobbiamo garantire </w:t>
      </w:r>
      <w:r w:rsidR="000B4A4C">
        <w:rPr>
          <w:rFonts w:ascii="Arial" w:hAnsi="Arial" w:cs="Arial"/>
          <w:sz w:val="20"/>
          <w:szCs w:val="20"/>
        </w:rPr>
        <w:t>è d</w:t>
      </w:r>
      <w:r w:rsidRPr="00A37EDB">
        <w:rPr>
          <w:rFonts w:ascii="Arial" w:hAnsi="Arial" w:cs="Arial"/>
          <w:sz w:val="20"/>
          <w:szCs w:val="20"/>
        </w:rPr>
        <w:t xml:space="preserve">i 30 giorni, quindi </w:t>
      </w:r>
      <w:r w:rsidR="000B4A4C">
        <w:rPr>
          <w:rFonts w:ascii="Arial" w:hAnsi="Arial" w:cs="Arial"/>
          <w:sz w:val="20"/>
          <w:szCs w:val="20"/>
        </w:rPr>
        <w:t xml:space="preserve">con </w:t>
      </w:r>
      <w:r w:rsidRPr="00A37EDB">
        <w:rPr>
          <w:rFonts w:ascii="Arial" w:hAnsi="Arial" w:cs="Arial"/>
          <w:sz w:val="20"/>
          <w:szCs w:val="20"/>
        </w:rPr>
        <w:t xml:space="preserve">quei 23 giorni dell'ultimo quadrimestre siamo arrivati a regime. Adesso la difficoltà sarà mantenere questo indice di pagamento però ce la stiamo mettendo tutta. Chiudo dicendo che sicuramente siamo migliorati. Altrettanto, sicuramente, e mi piace ricordarlo, abbiamo ancora comunque lo stock di debiti di 650 mila euro che dovremmo in qualche modo pensare di pagare. Una programmazione in mente noi ce l'abbiamo, sperando che poi tutto quello che abbiamo in mente si ripercuota positivamente sulle entrate del Comune. A questo proposito aggiungo anche questo passaggio. </w:t>
      </w:r>
      <w:r w:rsidR="000B4A4C">
        <w:rPr>
          <w:rFonts w:ascii="Arial" w:hAnsi="Arial" w:cs="Arial"/>
          <w:sz w:val="20"/>
          <w:szCs w:val="20"/>
        </w:rPr>
        <w:t>D</w:t>
      </w:r>
      <w:r w:rsidRPr="00A37EDB">
        <w:rPr>
          <w:rFonts w:ascii="Arial" w:hAnsi="Arial" w:cs="Arial"/>
          <w:sz w:val="20"/>
          <w:szCs w:val="20"/>
        </w:rPr>
        <w:t xml:space="preserve">urante la predisposizione del bilancio 2026 siamo stati molto restii perché alcuni incassi potevamo farli sul 2025, ma abbiamo preferito, perché sapevamo che probabilmente chiudevamo con un avanzo di amministrazione importante, incassarli nel 2026. Sul bilancio attuale credo che, oltre a quello che abbiamo inserito, avremmo ancora una disponibilità di cassa di circa 100 mila euro. Quindi, questo, non dico che ci faccia stare più tranquilli, però in un certo senso ci dà la possibilità di fare altri </w:t>
      </w:r>
      <w:r>
        <w:rPr>
          <w:rFonts w:ascii="Arial" w:hAnsi="Arial" w:cs="Arial"/>
          <w:sz w:val="20"/>
          <w:szCs w:val="20"/>
        </w:rPr>
        <w:t>in</w:t>
      </w:r>
      <w:r w:rsidRPr="00A37EDB">
        <w:rPr>
          <w:rFonts w:ascii="Arial" w:hAnsi="Arial" w:cs="Arial"/>
          <w:sz w:val="20"/>
          <w:szCs w:val="20"/>
        </w:rPr>
        <w:t>vestimenti sul territorio. Lascio la parola a Beppe per un intervento suo che credo racchiuda ancora in modo più preciso quello che io e Graziano abbiamo detto. Quindi a te la parola, Beppe.</w:t>
      </w:r>
    </w:p>
    <w:p w14:paraId="37EF4E0D" w14:textId="0E1E2DC3" w:rsidR="00A37EDB" w:rsidRPr="00666783" w:rsidRDefault="00A37EDB" w:rsidP="00737694">
      <w:pPr>
        <w:spacing w:after="120" w:line="480" w:lineRule="auto"/>
        <w:jc w:val="both"/>
        <w:rPr>
          <w:rFonts w:ascii="Arial" w:hAnsi="Arial" w:cs="Arial"/>
          <w:sz w:val="20"/>
          <w:szCs w:val="20"/>
          <w:u w:val="single"/>
        </w:rPr>
      </w:pPr>
      <w:r w:rsidRPr="00666783">
        <w:rPr>
          <w:rFonts w:ascii="Arial" w:hAnsi="Arial" w:cs="Arial"/>
          <w:sz w:val="20"/>
          <w:szCs w:val="20"/>
          <w:u w:val="single"/>
        </w:rPr>
        <w:t>CONSIGLIERE PEZZONI GIUSEPPE:</w:t>
      </w:r>
    </w:p>
    <w:p w14:paraId="16F857D7" w14:textId="62E861B9" w:rsidR="006D11AA" w:rsidRDefault="006D11AA" w:rsidP="00737694">
      <w:pPr>
        <w:spacing w:after="120" w:line="480" w:lineRule="auto"/>
        <w:jc w:val="both"/>
        <w:rPr>
          <w:rFonts w:ascii="Arial" w:hAnsi="Arial" w:cs="Arial"/>
          <w:sz w:val="20"/>
          <w:szCs w:val="20"/>
        </w:rPr>
      </w:pPr>
      <w:r w:rsidRPr="006D11AA">
        <w:rPr>
          <w:rFonts w:ascii="Arial" w:hAnsi="Arial" w:cs="Arial"/>
          <w:sz w:val="20"/>
          <w:szCs w:val="20"/>
        </w:rPr>
        <w:t xml:space="preserve">Grazie a tutti. Io ringrazio anche tutti quelli che hanno lavorato per la predisposizione e la redazione dei </w:t>
      </w:r>
      <w:r>
        <w:rPr>
          <w:rFonts w:ascii="Arial" w:hAnsi="Arial" w:cs="Arial"/>
          <w:sz w:val="20"/>
          <w:szCs w:val="20"/>
        </w:rPr>
        <w:t>d</w:t>
      </w:r>
      <w:r w:rsidRPr="006D11AA">
        <w:rPr>
          <w:rFonts w:ascii="Arial" w:hAnsi="Arial" w:cs="Arial"/>
          <w:sz w:val="20"/>
          <w:szCs w:val="20"/>
        </w:rPr>
        <w:t>o</w:t>
      </w:r>
      <w:r>
        <w:rPr>
          <w:rFonts w:ascii="Arial" w:hAnsi="Arial" w:cs="Arial"/>
          <w:sz w:val="20"/>
          <w:szCs w:val="20"/>
        </w:rPr>
        <w:t>cu</w:t>
      </w:r>
      <w:r w:rsidRPr="006D11AA">
        <w:rPr>
          <w:rFonts w:ascii="Arial" w:hAnsi="Arial" w:cs="Arial"/>
          <w:sz w:val="20"/>
          <w:szCs w:val="20"/>
        </w:rPr>
        <w:t>menti che sono oggetto di app</w:t>
      </w:r>
      <w:r>
        <w:rPr>
          <w:rFonts w:ascii="Arial" w:hAnsi="Arial" w:cs="Arial"/>
          <w:sz w:val="20"/>
          <w:szCs w:val="20"/>
        </w:rPr>
        <w:t>ro</w:t>
      </w:r>
      <w:r w:rsidRPr="006D11AA">
        <w:rPr>
          <w:rFonts w:ascii="Arial" w:hAnsi="Arial" w:cs="Arial"/>
          <w:sz w:val="20"/>
          <w:szCs w:val="20"/>
        </w:rPr>
        <w:t xml:space="preserve">vazione questa sera. Quello che sottolineavo è che non si approva soltanto una serie di numeri ma si approva un processo che ha iniziato il suo cammino nel 2024 e che vede il 2025, come sottolineava giustamente Graziano, come anno interamente gestito da questa amministrazione. Ci siamo detti che volevamo rimettere in piedi il Comune e l'unico modo </w:t>
      </w:r>
      <w:r>
        <w:rPr>
          <w:rFonts w:ascii="Arial" w:hAnsi="Arial" w:cs="Arial"/>
          <w:sz w:val="20"/>
          <w:szCs w:val="20"/>
        </w:rPr>
        <w:t>p</w:t>
      </w:r>
      <w:r w:rsidRPr="006D11AA">
        <w:rPr>
          <w:rFonts w:ascii="Arial" w:hAnsi="Arial" w:cs="Arial"/>
          <w:sz w:val="20"/>
          <w:szCs w:val="20"/>
        </w:rPr>
        <w:t xml:space="preserve">er farlo era avere disciplina, serietà e senso di responsabilità, e comportamenti che poi si traducono nei numeri che abbiamo visto. Nel 2025 </w:t>
      </w:r>
      <w:r w:rsidRPr="006D11AA">
        <w:rPr>
          <w:rFonts w:ascii="Arial" w:hAnsi="Arial" w:cs="Arial"/>
          <w:sz w:val="20"/>
          <w:szCs w:val="20"/>
        </w:rPr>
        <w:lastRenderedPageBreak/>
        <w:t>l'avanzo di amministrazione è positivo, la cassa è solida, gli equilibri sono rispettati e la struttura contabile sembra esser</w:t>
      </w:r>
      <w:r>
        <w:rPr>
          <w:rFonts w:ascii="Arial" w:hAnsi="Arial" w:cs="Arial"/>
          <w:sz w:val="20"/>
          <w:szCs w:val="20"/>
        </w:rPr>
        <w:t>e</w:t>
      </w:r>
      <w:r w:rsidRPr="006D11AA">
        <w:rPr>
          <w:rFonts w:ascii="Arial" w:hAnsi="Arial" w:cs="Arial"/>
          <w:sz w:val="20"/>
          <w:szCs w:val="20"/>
        </w:rPr>
        <w:t xml:space="preserve"> più ordinata rispetto a quella che c'era stata lasciata. Non è un risultato che arriva per caso, è il frutto di questo anno, di questi mesi, di lavoro silenzioso e rigoroso, delle scelte che non sono state facili, del controllo dei residui che consente anche di fare pulizia dei conti, degli accantonamenti che adesso sono corretti, di una programmazione che è pr</w:t>
      </w:r>
      <w:r>
        <w:rPr>
          <w:rFonts w:ascii="Arial" w:hAnsi="Arial" w:cs="Arial"/>
          <w:sz w:val="20"/>
          <w:szCs w:val="20"/>
        </w:rPr>
        <w:t>u</w:t>
      </w:r>
      <w:r w:rsidRPr="006D11AA">
        <w:rPr>
          <w:rFonts w:ascii="Arial" w:hAnsi="Arial" w:cs="Arial"/>
          <w:sz w:val="20"/>
          <w:szCs w:val="20"/>
        </w:rPr>
        <w:t>dente. Il passato è stato affrontato senza nasconderlo, senza spostare i problemi più avanti, come è successo, e senza lasciare alle generazioni future il prezzo degli errori di prima. Sottolineava prima Raffaele il fatto che siamo nelle condizioni di poter fare partire, appena arriva l'autorizza</w:t>
      </w:r>
      <w:r>
        <w:rPr>
          <w:rFonts w:ascii="Arial" w:hAnsi="Arial" w:cs="Arial"/>
          <w:sz w:val="20"/>
          <w:szCs w:val="20"/>
        </w:rPr>
        <w:t>zi</w:t>
      </w:r>
      <w:r w:rsidRPr="006D11AA">
        <w:rPr>
          <w:rFonts w:ascii="Arial" w:hAnsi="Arial" w:cs="Arial"/>
          <w:sz w:val="20"/>
          <w:szCs w:val="20"/>
        </w:rPr>
        <w:t>one da parte della Corte dei Conti, il Piano di riequilibrio. Questo Comune con l'attività degli uffici e di Raffaele, in primis, penso che abbia saputo rimettere in ordine, ricostruire la credibilità dei bilanci e tornare a programmare facendo in modo tale che in pratica ci sia una contabilità che torna a essere pulita, torna a essere onesta, torna a essere leggibile. Questo, credo, che sia un compito, così come nostro dovere anche, nel momento in cui non si possono fare le cose, dire che non si fanno e attendere i tempi in cui è possibile farlo. Fondo crediti è aumentato, il contenzioso è aumentato, il Fondo dei debiti commerciali è aumentato, gli accantonamenti sono aumentati. è una scelta di prudenza, ma anche di rispetto verso i cittadini di Pagazzano perché un comune solido non è un comune che promette quello che non può mantenere ma è un comune che protegge i servizi essenziali con una gestione seria delle risorse. Io penso però che vada anche sottolineato il fatto che abbiamo dovuto dire tanti no, ma non abbiamo tirato il f</w:t>
      </w:r>
      <w:r>
        <w:rPr>
          <w:rFonts w:ascii="Arial" w:hAnsi="Arial" w:cs="Arial"/>
          <w:sz w:val="20"/>
          <w:szCs w:val="20"/>
        </w:rPr>
        <w:t>r</w:t>
      </w:r>
      <w:r w:rsidRPr="006D11AA">
        <w:rPr>
          <w:rFonts w:ascii="Arial" w:hAnsi="Arial" w:cs="Arial"/>
          <w:sz w:val="20"/>
          <w:szCs w:val="20"/>
        </w:rPr>
        <w:t>eno a mano e fermato del tutto la macchina del Comune. Non abbiamo scelto di paralizzarlo, esperienza che abbiamo visto, se vi ricordate, anche dagli sfalci in poi alla fine della scorsa legislatura. Abbiamo scelto, come abbiamo dichiarato in sede di presentazione delle linee di programma la responsabilità; scuola, sociale, manutenzione, sicurezza, viabilità, cultura, sport, opere pubbliche. Garantiamo tutto, tenendo conto delle difficoltà che ci tiriamo dietro, per carità, dentro un bilancio che è più sano e direi più trasparente, e questo è il punto politico che, secondo me, va sottolineato</w:t>
      </w:r>
      <w:r w:rsidR="00AC6B41">
        <w:rPr>
          <w:rFonts w:ascii="Arial" w:hAnsi="Arial" w:cs="Arial"/>
          <w:sz w:val="20"/>
          <w:szCs w:val="20"/>
        </w:rPr>
        <w:t xml:space="preserve">. </w:t>
      </w:r>
      <w:r w:rsidR="00AC6B41" w:rsidRPr="00AC6B41">
        <w:rPr>
          <w:rFonts w:ascii="Arial" w:hAnsi="Arial" w:cs="Arial"/>
          <w:sz w:val="20"/>
          <w:szCs w:val="20"/>
        </w:rPr>
        <w:t xml:space="preserve">Risanare non significa far spegnere una comunità. Risanare significa ricostruire le basi per andare avanti. Per questo motivo io mi auguro che la maggioranza esprima voto favorevole a questo che non è soltanto un atto amministrativo. Io spero che sia un messaggio per l'intera comunità di Pagazzano. I conti per la gestione ordinaria sono stati rimessi in ordine, il Comune è tornato a governare il presente e ha la possibilità di programmare il futuro; fatto con il lavoro di tutti noi, di tutti voi che vi siete assunti questa responsabilità fino in fondo senza slogan, senza scorciatoie, senza il cancan che abbiamo sentito citato anche prima e senza scaricare su altri il peso delle scelte che sono state scelte nostre. Oggi chiediamo alla comunità, nel momento in cui la rappresentiamo, di riconoscere questo cammino, non è un traguardo, ma è la nuova base che ci </w:t>
      </w:r>
      <w:r w:rsidR="00AC6B41" w:rsidRPr="00AC6B41">
        <w:rPr>
          <w:rFonts w:ascii="Arial" w:hAnsi="Arial" w:cs="Arial"/>
          <w:sz w:val="20"/>
          <w:szCs w:val="20"/>
        </w:rPr>
        <w:lastRenderedPageBreak/>
        <w:t>consente di pensare al futuro. Questa è una considerazione "politica" sul documento che stiamo per approvare e penso che possa essere il senso del cammino che vogliamo continuare a fare insieme. Grazie.</w:t>
      </w:r>
    </w:p>
    <w:p w14:paraId="39BC1A1C" w14:textId="5BFE5C14" w:rsidR="0071554A" w:rsidRPr="0071554A" w:rsidRDefault="0071554A" w:rsidP="00737694">
      <w:pPr>
        <w:spacing w:after="120" w:line="480" w:lineRule="auto"/>
        <w:jc w:val="both"/>
        <w:rPr>
          <w:rFonts w:ascii="Arial" w:hAnsi="Arial" w:cs="Arial"/>
          <w:sz w:val="20"/>
          <w:szCs w:val="20"/>
          <w:u w:val="single"/>
        </w:rPr>
      </w:pPr>
      <w:r w:rsidRPr="0071554A">
        <w:rPr>
          <w:rFonts w:ascii="Arial" w:hAnsi="Arial" w:cs="Arial"/>
          <w:sz w:val="20"/>
          <w:szCs w:val="20"/>
          <w:u w:val="single"/>
        </w:rPr>
        <w:t>SINDACO MORIGGI RAFFAELE:</w:t>
      </w:r>
    </w:p>
    <w:p w14:paraId="0E7D16EC" w14:textId="4F1E5A10" w:rsidR="00AD019C" w:rsidRDefault="0071554A" w:rsidP="00737694">
      <w:pPr>
        <w:spacing w:after="120" w:line="480" w:lineRule="auto"/>
        <w:jc w:val="both"/>
        <w:rPr>
          <w:rFonts w:ascii="Arial" w:hAnsi="Arial" w:cs="Arial"/>
          <w:sz w:val="20"/>
          <w:szCs w:val="20"/>
        </w:rPr>
      </w:pPr>
      <w:r w:rsidRPr="0071554A">
        <w:rPr>
          <w:rFonts w:ascii="Arial" w:hAnsi="Arial" w:cs="Arial"/>
          <w:sz w:val="20"/>
          <w:szCs w:val="20"/>
        </w:rPr>
        <w:t>Grazie a Beppe. Rinnovo anche i ringraziamenti agli uffici perch</w:t>
      </w:r>
      <w:r>
        <w:rPr>
          <w:rFonts w:ascii="Arial" w:hAnsi="Arial" w:cs="Arial"/>
          <w:sz w:val="20"/>
          <w:szCs w:val="20"/>
        </w:rPr>
        <w:t>é</w:t>
      </w:r>
      <w:r w:rsidRPr="0071554A">
        <w:rPr>
          <w:rFonts w:ascii="Arial" w:hAnsi="Arial" w:cs="Arial"/>
          <w:sz w:val="20"/>
          <w:szCs w:val="20"/>
        </w:rPr>
        <w:t xml:space="preserve">, come diceva prima Graziano e in seguito Beppe, credo che abbiano fatto un ottimo lavoro, quindi un grazie soprattutto a Federico che è il referente esterno della </w:t>
      </w:r>
      <w:proofErr w:type="spellStart"/>
      <w:r w:rsidR="00AD019C">
        <w:rPr>
          <w:rFonts w:ascii="Arial" w:hAnsi="Arial" w:cs="Arial"/>
          <w:sz w:val="20"/>
          <w:szCs w:val="20"/>
        </w:rPr>
        <w:t>X</w:t>
      </w:r>
      <w:r w:rsidRPr="0071554A">
        <w:rPr>
          <w:rFonts w:ascii="Arial" w:hAnsi="Arial" w:cs="Arial"/>
          <w:sz w:val="20"/>
          <w:szCs w:val="20"/>
        </w:rPr>
        <w:t>antò</w:t>
      </w:r>
      <w:proofErr w:type="spellEnd"/>
      <w:r w:rsidRPr="0071554A">
        <w:rPr>
          <w:rFonts w:ascii="Arial" w:hAnsi="Arial" w:cs="Arial"/>
          <w:sz w:val="20"/>
          <w:szCs w:val="20"/>
        </w:rPr>
        <w:t xml:space="preserve"> che da quando ci ha messo mano, credo 202</w:t>
      </w:r>
      <w:r w:rsidR="002E5A53">
        <w:rPr>
          <w:rFonts w:ascii="Arial" w:hAnsi="Arial" w:cs="Arial"/>
          <w:sz w:val="20"/>
          <w:szCs w:val="20"/>
        </w:rPr>
        <w:t>4</w:t>
      </w:r>
      <w:r w:rsidRPr="0071554A">
        <w:rPr>
          <w:rFonts w:ascii="Arial" w:hAnsi="Arial" w:cs="Arial"/>
          <w:sz w:val="20"/>
          <w:szCs w:val="20"/>
        </w:rPr>
        <w:t>-202</w:t>
      </w:r>
      <w:r w:rsidR="002E5A53">
        <w:rPr>
          <w:rFonts w:ascii="Arial" w:hAnsi="Arial" w:cs="Arial"/>
          <w:sz w:val="20"/>
          <w:szCs w:val="20"/>
        </w:rPr>
        <w:t>5</w:t>
      </w:r>
      <w:r w:rsidRPr="0071554A">
        <w:rPr>
          <w:rFonts w:ascii="Arial" w:hAnsi="Arial" w:cs="Arial"/>
          <w:sz w:val="20"/>
          <w:szCs w:val="20"/>
        </w:rPr>
        <w:t xml:space="preserve">, i risultati </w:t>
      </w:r>
      <w:r>
        <w:rPr>
          <w:rFonts w:ascii="Arial" w:hAnsi="Arial" w:cs="Arial"/>
          <w:sz w:val="20"/>
          <w:szCs w:val="20"/>
        </w:rPr>
        <w:t xml:space="preserve">sono </w:t>
      </w:r>
      <w:r w:rsidRPr="0071554A">
        <w:rPr>
          <w:rFonts w:ascii="Arial" w:hAnsi="Arial" w:cs="Arial"/>
          <w:sz w:val="20"/>
          <w:szCs w:val="20"/>
        </w:rPr>
        <w:t xml:space="preserve">quelli positivi che siamo riusciti a presentare questa sera. Adesso chiedo al Consiglio comunale l'approvazione del rendiconto della gestione dell'esercizio finanziario 2025. Chi è favorevole? Unanimità. Chiedo anche l'immediata eseguibilità della delibera. Chi è favorevole? Unanimità. </w:t>
      </w:r>
    </w:p>
    <w:p w14:paraId="067232D3" w14:textId="77777777" w:rsidR="00AD019C" w:rsidRDefault="0071554A" w:rsidP="00737694">
      <w:pPr>
        <w:spacing w:after="120" w:line="480" w:lineRule="auto"/>
        <w:jc w:val="both"/>
        <w:rPr>
          <w:rFonts w:ascii="Arial" w:hAnsi="Arial" w:cs="Arial"/>
          <w:sz w:val="20"/>
          <w:szCs w:val="20"/>
        </w:rPr>
      </w:pPr>
      <w:r w:rsidRPr="0071554A">
        <w:rPr>
          <w:rFonts w:ascii="Arial" w:hAnsi="Arial" w:cs="Arial"/>
          <w:sz w:val="20"/>
          <w:szCs w:val="20"/>
        </w:rPr>
        <w:t>P</w:t>
      </w:r>
      <w:r w:rsidRPr="00AD019C">
        <w:rPr>
          <w:rFonts w:ascii="Arial" w:hAnsi="Arial" w:cs="Arial"/>
          <w:b/>
          <w:sz w:val="20"/>
          <w:szCs w:val="20"/>
        </w:rPr>
        <w:t>unto 3 all'ordine del giorno: ratifica delibera della Giunta comunale n.32 del 31 di marzo 2026 avente oggetto "variazione di bilancio di previsione dell'esercizio finanziario 2026-2028 adottata in via d'urgenza ai sensi dell'articolo 42, comma 4, e dall'articolo 175, comma 4, del decreto 267/2000”</w:t>
      </w:r>
      <w:r w:rsidRPr="0071554A">
        <w:rPr>
          <w:rFonts w:ascii="Arial" w:hAnsi="Arial" w:cs="Arial"/>
          <w:sz w:val="20"/>
          <w:szCs w:val="20"/>
        </w:rPr>
        <w:t xml:space="preserve">. </w:t>
      </w:r>
    </w:p>
    <w:p w14:paraId="5E883C11" w14:textId="7A22D76C" w:rsidR="00AD019C" w:rsidRDefault="00AD019C" w:rsidP="00737694">
      <w:pPr>
        <w:spacing w:after="120" w:line="480" w:lineRule="auto"/>
        <w:jc w:val="both"/>
        <w:rPr>
          <w:rFonts w:ascii="Arial" w:hAnsi="Arial" w:cs="Arial"/>
          <w:sz w:val="20"/>
          <w:szCs w:val="20"/>
        </w:rPr>
      </w:pPr>
      <w:r>
        <w:rPr>
          <w:rFonts w:ascii="Arial" w:hAnsi="Arial" w:cs="Arial"/>
          <w:sz w:val="20"/>
          <w:szCs w:val="20"/>
        </w:rPr>
        <w:t>E’</w:t>
      </w:r>
      <w:r w:rsidR="002A7BD3">
        <w:rPr>
          <w:rFonts w:ascii="Arial" w:hAnsi="Arial" w:cs="Arial"/>
          <w:sz w:val="20"/>
          <w:szCs w:val="20"/>
        </w:rPr>
        <w:t xml:space="preserve"> </w:t>
      </w:r>
      <w:r w:rsidR="0071554A" w:rsidRPr="0071554A">
        <w:rPr>
          <w:rFonts w:ascii="Arial" w:hAnsi="Arial" w:cs="Arial"/>
          <w:sz w:val="20"/>
          <w:szCs w:val="20"/>
        </w:rPr>
        <w:t>una variazione di bilancio che pareggia a 30.100 euro</w:t>
      </w:r>
      <w:r w:rsidR="0071554A">
        <w:rPr>
          <w:rFonts w:ascii="Arial" w:hAnsi="Arial" w:cs="Arial"/>
          <w:sz w:val="20"/>
          <w:szCs w:val="20"/>
        </w:rPr>
        <w:t>. P</w:t>
      </w:r>
      <w:r w:rsidR="0071554A" w:rsidRPr="0071554A">
        <w:rPr>
          <w:rFonts w:ascii="Arial" w:hAnsi="Arial" w:cs="Arial"/>
          <w:sz w:val="20"/>
          <w:szCs w:val="20"/>
        </w:rPr>
        <w:t>arte entrate 14.500 come avanzo di amministrazione e un incasso in più dall'addizionale comunale IRPEF per 8.200 euro. Quindi entrate in più di 22.700. Minori uscite per 7.400 euro. Maggiori spese per 22.700 euro di cui le spese maggiori sono 10.350 per gli arretrati dei contratti dei dipendenti, fondo produttività per altri 3.250. Abbiamo messo mille euro per la spes</w:t>
      </w:r>
      <w:r>
        <w:rPr>
          <w:rFonts w:ascii="Arial" w:hAnsi="Arial" w:cs="Arial"/>
          <w:sz w:val="20"/>
          <w:szCs w:val="20"/>
        </w:rPr>
        <w:t>e</w:t>
      </w:r>
      <w:r w:rsidR="0071554A" w:rsidRPr="0071554A">
        <w:rPr>
          <w:rFonts w:ascii="Arial" w:hAnsi="Arial" w:cs="Arial"/>
          <w:sz w:val="20"/>
          <w:szCs w:val="20"/>
        </w:rPr>
        <w:t xml:space="preserve"> di pubblicazione dei bandi per aprire l'asta </w:t>
      </w:r>
      <w:r>
        <w:rPr>
          <w:rFonts w:ascii="Arial" w:hAnsi="Arial" w:cs="Arial"/>
          <w:sz w:val="20"/>
          <w:szCs w:val="20"/>
        </w:rPr>
        <w:t>dei</w:t>
      </w:r>
      <w:r w:rsidR="0071554A" w:rsidRPr="0071554A">
        <w:rPr>
          <w:rFonts w:ascii="Arial" w:hAnsi="Arial" w:cs="Arial"/>
          <w:sz w:val="20"/>
          <w:szCs w:val="20"/>
        </w:rPr>
        <w:t xml:space="preserve"> due terreni che abbiamo ancora a disposizione; 6.700 euro per la sicurezza delle strade e 7 mila euro per la manutenzione del Castello. Quindi, come dicevo prima, una variazione che pareggia a 30.100 euro. Se non ci sono interventi particolari, chiedo al Consiglio comunale di votare la ratifica di delibera 32 del 31 marzo 2026. Chi è favorevole? Immediata eseguibilità. Chi è favorevole? Unanimità. </w:t>
      </w:r>
    </w:p>
    <w:p w14:paraId="4D5FBD2E" w14:textId="77777777" w:rsidR="00AD019C" w:rsidRDefault="00AD019C" w:rsidP="00737694">
      <w:pPr>
        <w:spacing w:after="120" w:line="480" w:lineRule="auto"/>
        <w:jc w:val="both"/>
        <w:rPr>
          <w:rFonts w:ascii="Arial" w:hAnsi="Arial" w:cs="Arial"/>
          <w:sz w:val="20"/>
          <w:szCs w:val="20"/>
        </w:rPr>
      </w:pPr>
      <w:r w:rsidRPr="00AD019C">
        <w:rPr>
          <w:rFonts w:ascii="Arial" w:hAnsi="Arial" w:cs="Arial"/>
          <w:b/>
          <w:sz w:val="20"/>
          <w:szCs w:val="20"/>
        </w:rPr>
        <w:t>Punto 4</w:t>
      </w:r>
      <w:r w:rsidR="0071554A" w:rsidRPr="00AD019C">
        <w:rPr>
          <w:rFonts w:ascii="Arial" w:hAnsi="Arial" w:cs="Arial"/>
          <w:b/>
          <w:sz w:val="20"/>
          <w:szCs w:val="20"/>
        </w:rPr>
        <w:t xml:space="preserve"> all'ordine del giorno: comunicazione della delibera della Giunta comunale n.23 del 18 febbraio 2026 avete a oggetto “variazione agli stanziamenti di cassa ai sensi dell'articolo 175, comma 5 bis, del decreto 267/2000”.</w:t>
      </w:r>
      <w:r w:rsidR="0071554A" w:rsidRPr="0071554A">
        <w:rPr>
          <w:rFonts w:ascii="Arial" w:hAnsi="Arial" w:cs="Arial"/>
          <w:sz w:val="20"/>
          <w:szCs w:val="20"/>
        </w:rPr>
        <w:t xml:space="preserve"> </w:t>
      </w:r>
    </w:p>
    <w:p w14:paraId="5255D0F6" w14:textId="2060FC48" w:rsidR="00AD019C" w:rsidRDefault="0071554A" w:rsidP="00737694">
      <w:pPr>
        <w:spacing w:after="120" w:line="480" w:lineRule="auto"/>
        <w:jc w:val="both"/>
        <w:rPr>
          <w:rFonts w:ascii="Arial" w:hAnsi="Arial" w:cs="Arial"/>
          <w:sz w:val="20"/>
          <w:szCs w:val="20"/>
        </w:rPr>
      </w:pPr>
      <w:r w:rsidRPr="0071554A">
        <w:rPr>
          <w:rFonts w:ascii="Arial" w:hAnsi="Arial" w:cs="Arial"/>
          <w:sz w:val="20"/>
          <w:szCs w:val="20"/>
        </w:rPr>
        <w:t>Come dicevo prima, è stata deliberata dalla Giunta comunale questa variazione agli stanziamenti che era di competenza della Giunta ma che deve essere comunicata al Consiglio comunale. La delibera si è resa necessaria per adeguare gli stanziamenti alle mutate esigenze segnalate da ogni responsabile del servizio, garantendo comunque</w:t>
      </w:r>
      <w:r>
        <w:rPr>
          <w:rFonts w:ascii="Arial" w:hAnsi="Arial" w:cs="Arial"/>
          <w:sz w:val="20"/>
          <w:szCs w:val="20"/>
        </w:rPr>
        <w:t xml:space="preserve"> </w:t>
      </w:r>
      <w:r w:rsidRPr="0071554A">
        <w:rPr>
          <w:rFonts w:ascii="Arial" w:hAnsi="Arial" w:cs="Arial"/>
          <w:sz w:val="20"/>
          <w:szCs w:val="20"/>
        </w:rPr>
        <w:t xml:space="preserve">la regolarità dei flussi e di tutti i pagamenti. </w:t>
      </w:r>
      <w:r w:rsidR="00AD019C">
        <w:rPr>
          <w:rFonts w:ascii="Arial" w:hAnsi="Arial" w:cs="Arial"/>
          <w:sz w:val="20"/>
          <w:szCs w:val="20"/>
        </w:rPr>
        <w:t xml:space="preserve">Non </w:t>
      </w:r>
      <w:r w:rsidRPr="0071554A">
        <w:rPr>
          <w:rFonts w:ascii="Arial" w:hAnsi="Arial" w:cs="Arial"/>
          <w:sz w:val="20"/>
          <w:szCs w:val="20"/>
        </w:rPr>
        <w:t xml:space="preserve">c'è bisogno di votazione perché, come dicevo prima, è una semplice comunicazione al Consiglio comunale. </w:t>
      </w:r>
    </w:p>
    <w:p w14:paraId="0EAE7D60" w14:textId="77777777" w:rsidR="00AD019C" w:rsidRDefault="00AD019C" w:rsidP="00737694">
      <w:pPr>
        <w:spacing w:after="120" w:line="480" w:lineRule="auto"/>
        <w:jc w:val="both"/>
        <w:rPr>
          <w:rFonts w:ascii="Arial" w:hAnsi="Arial" w:cs="Arial"/>
          <w:sz w:val="20"/>
          <w:szCs w:val="20"/>
        </w:rPr>
      </w:pPr>
    </w:p>
    <w:p w14:paraId="7B1C8A1F" w14:textId="77777777" w:rsidR="00AD019C" w:rsidRDefault="0071554A" w:rsidP="00737694">
      <w:pPr>
        <w:spacing w:after="120" w:line="480" w:lineRule="auto"/>
        <w:jc w:val="both"/>
        <w:rPr>
          <w:rFonts w:ascii="Arial" w:hAnsi="Arial" w:cs="Arial"/>
          <w:sz w:val="20"/>
          <w:szCs w:val="20"/>
        </w:rPr>
      </w:pPr>
      <w:r w:rsidRPr="00AD019C">
        <w:rPr>
          <w:rFonts w:ascii="Arial" w:hAnsi="Arial" w:cs="Arial"/>
          <w:b/>
          <w:sz w:val="20"/>
          <w:szCs w:val="20"/>
        </w:rPr>
        <w:t>Punto 5 all'ordine del giorno: comunicazioni del Sindaco</w:t>
      </w:r>
      <w:r w:rsidRPr="0071554A">
        <w:rPr>
          <w:rFonts w:ascii="Arial" w:hAnsi="Arial" w:cs="Arial"/>
          <w:sz w:val="20"/>
          <w:szCs w:val="20"/>
        </w:rPr>
        <w:t xml:space="preserve">. </w:t>
      </w:r>
    </w:p>
    <w:p w14:paraId="44686B2D" w14:textId="77777777" w:rsidR="00AD019C" w:rsidRDefault="0071554A" w:rsidP="00737694">
      <w:pPr>
        <w:spacing w:after="120" w:line="480" w:lineRule="auto"/>
        <w:jc w:val="both"/>
        <w:rPr>
          <w:rFonts w:ascii="Arial" w:hAnsi="Arial" w:cs="Arial"/>
          <w:sz w:val="20"/>
          <w:szCs w:val="20"/>
        </w:rPr>
      </w:pPr>
      <w:r w:rsidRPr="0071554A">
        <w:rPr>
          <w:rFonts w:ascii="Arial" w:hAnsi="Arial" w:cs="Arial"/>
          <w:sz w:val="20"/>
          <w:szCs w:val="20"/>
        </w:rPr>
        <w:t xml:space="preserve">Due comunicazioni. </w:t>
      </w:r>
    </w:p>
    <w:p w14:paraId="7B89806F" w14:textId="77777777" w:rsidR="00AD019C" w:rsidRDefault="0071554A" w:rsidP="00737694">
      <w:pPr>
        <w:spacing w:after="120" w:line="480" w:lineRule="auto"/>
        <w:jc w:val="both"/>
        <w:rPr>
          <w:rFonts w:ascii="Arial" w:hAnsi="Arial" w:cs="Arial"/>
          <w:sz w:val="20"/>
          <w:szCs w:val="20"/>
        </w:rPr>
      </w:pPr>
      <w:r w:rsidRPr="0071554A">
        <w:rPr>
          <w:rFonts w:ascii="Arial" w:hAnsi="Arial" w:cs="Arial"/>
          <w:sz w:val="20"/>
          <w:szCs w:val="20"/>
        </w:rPr>
        <w:t xml:space="preserve">La prima riguarda le Consulte civiche, che entrambe verranno convocate sabato 16 di maggio: la prima quella Territorio Ambiente alle ore 10:00, la seconda quella ai Servizi alla Persona alle ore 11:00. </w:t>
      </w:r>
    </w:p>
    <w:p w14:paraId="09902060" w14:textId="204F9507" w:rsidR="00AD019C" w:rsidRDefault="0071554A" w:rsidP="00737694">
      <w:pPr>
        <w:spacing w:after="120" w:line="480" w:lineRule="auto"/>
        <w:jc w:val="both"/>
        <w:rPr>
          <w:rFonts w:ascii="Arial" w:hAnsi="Arial" w:cs="Arial"/>
          <w:sz w:val="20"/>
          <w:szCs w:val="20"/>
        </w:rPr>
      </w:pPr>
      <w:r>
        <w:rPr>
          <w:rFonts w:ascii="Arial" w:hAnsi="Arial" w:cs="Arial"/>
          <w:sz w:val="20"/>
          <w:szCs w:val="20"/>
        </w:rPr>
        <w:t>L</w:t>
      </w:r>
      <w:r w:rsidRPr="0071554A">
        <w:rPr>
          <w:rFonts w:ascii="Arial" w:hAnsi="Arial" w:cs="Arial"/>
          <w:sz w:val="20"/>
          <w:szCs w:val="20"/>
        </w:rPr>
        <w:t xml:space="preserve">a seconda comunicazione riguarda purtroppo le solite udienze con la GR Electric che sono state posticipate di data: la prima il 26 maggio che riguarda la causa con le riserve fatte dalla Società per 370 mila euro e la seconda il 10 di giugno che accorpa le altre due cause, quella di 96 mila euro di opere in più </w:t>
      </w:r>
      <w:r w:rsidR="00AD019C">
        <w:rPr>
          <w:rFonts w:ascii="Arial" w:hAnsi="Arial" w:cs="Arial"/>
          <w:sz w:val="20"/>
          <w:szCs w:val="20"/>
        </w:rPr>
        <w:t>ri</w:t>
      </w:r>
      <w:r w:rsidRPr="0071554A">
        <w:rPr>
          <w:rFonts w:ascii="Arial" w:hAnsi="Arial" w:cs="Arial"/>
          <w:sz w:val="20"/>
          <w:szCs w:val="20"/>
        </w:rPr>
        <w:t>chiesti dalla GR Electric e i 66 mila euro che il Comune ha chiesto alla stessa Società come penali per il rita</w:t>
      </w:r>
      <w:r w:rsidR="00E74D35">
        <w:rPr>
          <w:rFonts w:ascii="Arial" w:hAnsi="Arial" w:cs="Arial"/>
          <w:sz w:val="20"/>
          <w:szCs w:val="20"/>
        </w:rPr>
        <w:t>r</w:t>
      </w:r>
      <w:r w:rsidRPr="0071554A">
        <w:rPr>
          <w:rFonts w:ascii="Arial" w:hAnsi="Arial" w:cs="Arial"/>
          <w:sz w:val="20"/>
          <w:szCs w:val="20"/>
        </w:rPr>
        <w:t>do della consegna dei lavori.</w:t>
      </w:r>
    </w:p>
    <w:p w14:paraId="1003409F" w14:textId="158898CD" w:rsidR="0071554A" w:rsidRPr="00737694" w:rsidRDefault="0071554A" w:rsidP="00737694">
      <w:pPr>
        <w:spacing w:after="120" w:line="480" w:lineRule="auto"/>
        <w:jc w:val="both"/>
        <w:rPr>
          <w:rFonts w:ascii="Arial" w:hAnsi="Arial" w:cs="Arial"/>
          <w:sz w:val="20"/>
          <w:szCs w:val="20"/>
        </w:rPr>
      </w:pPr>
      <w:r w:rsidRPr="0071554A">
        <w:rPr>
          <w:rFonts w:ascii="Arial" w:hAnsi="Arial" w:cs="Arial"/>
          <w:sz w:val="20"/>
          <w:szCs w:val="20"/>
        </w:rPr>
        <w:t>Queste sono le due comunicazioni. Il Consiglio comunale è terminato. Vi ringrazio per la presenza e buona continuazione di serata.</w:t>
      </w:r>
    </w:p>
    <w:sectPr w:rsidR="0071554A" w:rsidRPr="00737694">
      <w:foot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30840" w14:textId="77777777" w:rsidR="00284BF9" w:rsidRDefault="00284BF9" w:rsidP="00666783">
      <w:pPr>
        <w:spacing w:after="0" w:line="240" w:lineRule="auto"/>
      </w:pPr>
      <w:r>
        <w:separator/>
      </w:r>
    </w:p>
  </w:endnote>
  <w:endnote w:type="continuationSeparator" w:id="0">
    <w:p w14:paraId="4BFCF45B" w14:textId="77777777" w:rsidR="00284BF9" w:rsidRDefault="00284BF9" w:rsidP="00666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621339319"/>
      <w:docPartObj>
        <w:docPartGallery w:val="Page Numbers (Bottom of Page)"/>
        <w:docPartUnique/>
      </w:docPartObj>
    </w:sdtPr>
    <w:sdtEndPr/>
    <w:sdtContent>
      <w:p w14:paraId="371D6939" w14:textId="7AE1B60E" w:rsidR="00666783" w:rsidRPr="00666783" w:rsidRDefault="00666783">
        <w:pPr>
          <w:pStyle w:val="Pidipagina"/>
          <w:jc w:val="right"/>
          <w:rPr>
            <w:sz w:val="20"/>
            <w:szCs w:val="20"/>
          </w:rPr>
        </w:pPr>
        <w:r w:rsidRPr="00666783">
          <w:rPr>
            <w:sz w:val="20"/>
            <w:szCs w:val="20"/>
          </w:rPr>
          <w:t>Comune di Pagazzano-Consiglio Comunale 28 aprile 2026-pag.</w:t>
        </w:r>
        <w:r w:rsidRPr="00666783">
          <w:rPr>
            <w:sz w:val="20"/>
            <w:szCs w:val="20"/>
          </w:rPr>
          <w:fldChar w:fldCharType="begin"/>
        </w:r>
        <w:r w:rsidRPr="00666783">
          <w:rPr>
            <w:sz w:val="20"/>
            <w:szCs w:val="20"/>
          </w:rPr>
          <w:instrText>PAGE   \* MERGEFORMAT</w:instrText>
        </w:r>
        <w:r w:rsidRPr="00666783">
          <w:rPr>
            <w:sz w:val="20"/>
            <w:szCs w:val="20"/>
          </w:rPr>
          <w:fldChar w:fldCharType="separate"/>
        </w:r>
        <w:r w:rsidRPr="00666783">
          <w:rPr>
            <w:sz w:val="20"/>
            <w:szCs w:val="20"/>
          </w:rPr>
          <w:t>2</w:t>
        </w:r>
        <w:r w:rsidRPr="00666783">
          <w:rPr>
            <w:sz w:val="20"/>
            <w:szCs w:val="20"/>
          </w:rPr>
          <w:fldChar w:fldCharType="end"/>
        </w:r>
      </w:p>
    </w:sdtContent>
  </w:sdt>
  <w:p w14:paraId="28D7DC35" w14:textId="77777777" w:rsidR="00666783" w:rsidRPr="00666783" w:rsidRDefault="00666783">
    <w:pPr>
      <w:pStyle w:val="Pidipagin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C487" w14:textId="77777777" w:rsidR="00284BF9" w:rsidRDefault="00284BF9" w:rsidP="00666783">
      <w:pPr>
        <w:spacing w:after="0" w:line="240" w:lineRule="auto"/>
      </w:pPr>
      <w:r>
        <w:separator/>
      </w:r>
    </w:p>
  </w:footnote>
  <w:footnote w:type="continuationSeparator" w:id="0">
    <w:p w14:paraId="47F9E336" w14:textId="77777777" w:rsidR="00284BF9" w:rsidRDefault="00284BF9" w:rsidP="006667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6CD"/>
    <w:rsid w:val="000B4A4C"/>
    <w:rsid w:val="000D38CB"/>
    <w:rsid w:val="00284BF9"/>
    <w:rsid w:val="002A7BD3"/>
    <w:rsid w:val="002E5A53"/>
    <w:rsid w:val="00383893"/>
    <w:rsid w:val="004136CD"/>
    <w:rsid w:val="004606C1"/>
    <w:rsid w:val="005D7A62"/>
    <w:rsid w:val="00635322"/>
    <w:rsid w:val="00666783"/>
    <w:rsid w:val="006D11AA"/>
    <w:rsid w:val="0071554A"/>
    <w:rsid w:val="00737694"/>
    <w:rsid w:val="007D350A"/>
    <w:rsid w:val="00832E30"/>
    <w:rsid w:val="00887FDF"/>
    <w:rsid w:val="00A37EDB"/>
    <w:rsid w:val="00AC6B41"/>
    <w:rsid w:val="00AD019C"/>
    <w:rsid w:val="00E74D35"/>
    <w:rsid w:val="00EC60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DCCD1"/>
  <w15:chartTrackingRefBased/>
  <w15:docId w15:val="{533928D0-E792-4C6A-92DB-E188B404E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136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136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136CD"/>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136CD"/>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136CD"/>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136C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136C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136C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136C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136CD"/>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136CD"/>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136CD"/>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136CD"/>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136CD"/>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136C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136C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136C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136CD"/>
    <w:rPr>
      <w:rFonts w:eastAsiaTheme="majorEastAsia" w:cstheme="majorBidi"/>
      <w:color w:val="272727" w:themeColor="text1" w:themeTint="D8"/>
    </w:rPr>
  </w:style>
  <w:style w:type="paragraph" w:styleId="Titolo">
    <w:name w:val="Title"/>
    <w:basedOn w:val="Normale"/>
    <w:next w:val="Normale"/>
    <w:link w:val="TitoloCarattere"/>
    <w:uiPriority w:val="10"/>
    <w:qFormat/>
    <w:rsid w:val="00413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136C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136C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136C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136C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136CD"/>
    <w:rPr>
      <w:i/>
      <w:iCs/>
      <w:color w:val="404040" w:themeColor="text1" w:themeTint="BF"/>
    </w:rPr>
  </w:style>
  <w:style w:type="paragraph" w:styleId="Paragrafoelenco">
    <w:name w:val="List Paragraph"/>
    <w:basedOn w:val="Normale"/>
    <w:uiPriority w:val="34"/>
    <w:qFormat/>
    <w:rsid w:val="004136CD"/>
    <w:pPr>
      <w:ind w:left="720"/>
      <w:contextualSpacing/>
    </w:pPr>
  </w:style>
  <w:style w:type="character" w:styleId="Enfasiintensa">
    <w:name w:val="Intense Emphasis"/>
    <w:basedOn w:val="Carpredefinitoparagrafo"/>
    <w:uiPriority w:val="21"/>
    <w:qFormat/>
    <w:rsid w:val="004136CD"/>
    <w:rPr>
      <w:i/>
      <w:iCs/>
      <w:color w:val="2F5496" w:themeColor="accent1" w:themeShade="BF"/>
    </w:rPr>
  </w:style>
  <w:style w:type="paragraph" w:styleId="Citazioneintensa">
    <w:name w:val="Intense Quote"/>
    <w:basedOn w:val="Normale"/>
    <w:next w:val="Normale"/>
    <w:link w:val="CitazioneintensaCarattere"/>
    <w:uiPriority w:val="30"/>
    <w:qFormat/>
    <w:rsid w:val="004136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136CD"/>
    <w:rPr>
      <w:i/>
      <w:iCs/>
      <w:color w:val="2F5496" w:themeColor="accent1" w:themeShade="BF"/>
    </w:rPr>
  </w:style>
  <w:style w:type="character" w:styleId="Riferimentointenso">
    <w:name w:val="Intense Reference"/>
    <w:basedOn w:val="Carpredefinitoparagrafo"/>
    <w:uiPriority w:val="32"/>
    <w:qFormat/>
    <w:rsid w:val="004136CD"/>
    <w:rPr>
      <w:b/>
      <w:bCs/>
      <w:smallCaps/>
      <w:color w:val="2F5496" w:themeColor="accent1" w:themeShade="BF"/>
      <w:spacing w:val="5"/>
    </w:rPr>
  </w:style>
  <w:style w:type="paragraph" w:styleId="Intestazione">
    <w:name w:val="header"/>
    <w:basedOn w:val="Normale"/>
    <w:link w:val="IntestazioneCarattere"/>
    <w:uiPriority w:val="99"/>
    <w:unhideWhenUsed/>
    <w:rsid w:val="006667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66783"/>
  </w:style>
  <w:style w:type="paragraph" w:styleId="Pidipagina">
    <w:name w:val="footer"/>
    <w:basedOn w:val="Normale"/>
    <w:link w:val="PidipaginaCarattere"/>
    <w:uiPriority w:val="99"/>
    <w:unhideWhenUsed/>
    <w:rsid w:val="006667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66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2592</Words>
  <Characters>14781</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abbate</dc:creator>
  <cp:keywords/>
  <dc:description/>
  <cp:lastModifiedBy>RMoriggi</cp:lastModifiedBy>
  <cp:revision>4</cp:revision>
  <dcterms:created xsi:type="dcterms:W3CDTF">2026-05-05T16:29:00Z</dcterms:created>
  <dcterms:modified xsi:type="dcterms:W3CDTF">2026-05-05T16:34:00Z</dcterms:modified>
</cp:coreProperties>
</file>